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4EDAB" w14:textId="77777777" w:rsidR="00CA542D" w:rsidRDefault="00CA542D" w:rsidP="00CA542D">
      <w:pPr>
        <w:spacing w:after="0" w:line="360" w:lineRule="atLeast"/>
        <w:jc w:val="center"/>
        <w:rPr>
          <w:rFonts w:ascii="Arial" w:eastAsia="Times New Roman" w:hAnsi="Arial" w:cs="Arial"/>
          <w:b/>
          <w:sz w:val="30"/>
        </w:rPr>
      </w:pPr>
      <w:r>
        <w:rPr>
          <w:rFonts w:ascii="Arial" w:eastAsia="Times New Roman" w:hAnsi="Arial" w:cs="Arial"/>
          <w:b/>
          <w:sz w:val="30"/>
        </w:rPr>
        <w:t xml:space="preserve">Call for Board and Committees Members </w:t>
      </w:r>
    </w:p>
    <w:p w14:paraId="236E8A92" w14:textId="77777777" w:rsidR="00CA542D" w:rsidRDefault="00CA542D" w:rsidP="00CA542D">
      <w:pPr>
        <w:jc w:val="both"/>
        <w:rPr>
          <w:sz w:val="18"/>
          <w:szCs w:val="18"/>
        </w:rPr>
      </w:pPr>
    </w:p>
    <w:p w14:paraId="62C6C786" w14:textId="77777777" w:rsidR="00CA542D" w:rsidRDefault="00CA542D" w:rsidP="00CA542D">
      <w:pPr>
        <w:jc w:val="both"/>
        <w:rPr>
          <w:rFonts w:ascii="Arial" w:hAnsi="Arial" w:cs="Arial"/>
          <w:b/>
          <w:color w:val="C00000"/>
          <w:sz w:val="24"/>
          <w:szCs w:val="24"/>
        </w:rPr>
      </w:pPr>
      <w:r>
        <w:rPr>
          <w:rFonts w:ascii="Arial" w:hAnsi="Arial" w:cs="Arial"/>
          <w:b/>
          <w:color w:val="C00000"/>
          <w:sz w:val="24"/>
          <w:szCs w:val="24"/>
        </w:rPr>
        <w:t>About Ronald McDonald House Charities Newfoundland and Labrador</w:t>
      </w:r>
    </w:p>
    <w:p w14:paraId="7EE13A44" w14:textId="0090E183" w:rsidR="00CA542D" w:rsidRDefault="00CA542D" w:rsidP="00CA542D">
      <w:pPr>
        <w:jc w:val="both"/>
        <w:rPr>
          <w:rFonts w:ascii="Arial" w:hAnsi="Arial" w:cs="Arial"/>
          <w:color w:val="000000" w:themeColor="text1"/>
          <w:sz w:val="24"/>
          <w:szCs w:val="24"/>
        </w:rPr>
      </w:pPr>
      <w:r>
        <w:rPr>
          <w:rFonts w:ascii="Arial" w:hAnsi="Arial" w:cs="Arial"/>
          <w:sz w:val="24"/>
          <w:szCs w:val="24"/>
        </w:rPr>
        <w:t xml:space="preserve">Ronald McDonald House Charities® Newfoundland and Labrador (RMHC NL) keeps families close to each other and the medical care and resources they needed.  RMHC NL </w:t>
      </w:r>
      <w:proofErr w:type="gramStart"/>
      <w:r>
        <w:rPr>
          <w:rFonts w:ascii="Arial" w:hAnsi="Arial" w:cs="Arial"/>
          <w:sz w:val="24"/>
          <w:szCs w:val="24"/>
        </w:rPr>
        <w:t xml:space="preserve">is </w:t>
      </w:r>
      <w:r>
        <w:rPr>
          <w:rFonts w:ascii="Arial" w:hAnsi="Arial" w:cs="Arial"/>
          <w:color w:val="000000" w:themeColor="text1"/>
          <w:sz w:val="24"/>
          <w:szCs w:val="24"/>
        </w:rPr>
        <w:t>located in</w:t>
      </w:r>
      <w:proofErr w:type="gramEnd"/>
      <w:r>
        <w:rPr>
          <w:rFonts w:ascii="Arial" w:hAnsi="Arial" w:cs="Arial"/>
          <w:color w:val="000000" w:themeColor="text1"/>
          <w:sz w:val="24"/>
          <w:szCs w:val="24"/>
        </w:rPr>
        <w:t xml:space="preserve"> St. John’s near the Janeway Children's Hospital. Ronald McDonald House offers accommodations, </w:t>
      </w:r>
      <w:r w:rsidR="00367F4F">
        <w:rPr>
          <w:rFonts w:ascii="Arial" w:hAnsi="Arial" w:cs="Arial"/>
          <w:color w:val="000000" w:themeColor="text1"/>
          <w:sz w:val="24"/>
          <w:szCs w:val="24"/>
        </w:rPr>
        <w:t>programs,</w:t>
      </w:r>
      <w:r>
        <w:rPr>
          <w:rFonts w:ascii="Arial" w:hAnsi="Arial" w:cs="Arial"/>
          <w:color w:val="000000" w:themeColor="text1"/>
          <w:sz w:val="24"/>
          <w:szCs w:val="24"/>
        </w:rPr>
        <w:t xml:space="preserve"> and services to sick or injured children and their families who must travel to St. John’s for medical reasons. The charity is managed by a small staff and supported by volunteers both in the house and in the community.  </w:t>
      </w:r>
    </w:p>
    <w:p w14:paraId="218533B2" w14:textId="20F11CD8" w:rsidR="00CA542D" w:rsidRDefault="00CA542D" w:rsidP="00CA542D">
      <w:pPr>
        <w:shd w:val="clear" w:color="auto" w:fill="FFFFFF"/>
        <w:spacing w:after="0"/>
        <w:jc w:val="both"/>
        <w:rPr>
          <w:rFonts w:ascii="Arial" w:eastAsia="Times New Roman" w:hAnsi="Arial" w:cs="Arial"/>
          <w:b/>
          <w:color w:val="000000" w:themeColor="text1"/>
          <w:sz w:val="24"/>
          <w:szCs w:val="24"/>
          <w:lang w:val="en-US" w:eastAsia="en-US"/>
        </w:rPr>
      </w:pPr>
      <w:r>
        <w:rPr>
          <w:rFonts w:ascii="Arial" w:hAnsi="Arial" w:cs="Arial"/>
          <w:color w:val="000000" w:themeColor="text1"/>
          <w:sz w:val="24"/>
          <w:szCs w:val="24"/>
        </w:rPr>
        <w:t xml:space="preserve">As a registered Canadian charity, </w:t>
      </w:r>
      <w:r>
        <w:rPr>
          <w:rFonts w:ascii="Arial" w:eastAsia="Times New Roman" w:hAnsi="Arial" w:cs="Arial"/>
          <w:color w:val="000000" w:themeColor="text1"/>
          <w:sz w:val="24"/>
          <w:szCs w:val="24"/>
          <w:lang w:val="en-US" w:eastAsia="en-US"/>
        </w:rPr>
        <w:t xml:space="preserve">we are fortunate to have the dedication and leadership of a strong volunteer Board of Directors who are deeply committed to the vision of RMHC NL as a recognized and respected organization helping keep sick children and their families close. Our board is comprised of leaders in the fields of </w:t>
      </w:r>
      <w:r>
        <w:rPr>
          <w:rFonts w:ascii="Arial" w:eastAsia="Times New Roman" w:hAnsi="Arial" w:cs="Arial"/>
          <w:b/>
          <w:color w:val="000000" w:themeColor="text1"/>
          <w:sz w:val="24"/>
          <w:szCs w:val="24"/>
          <w:lang w:val="en-US" w:eastAsia="en-US"/>
        </w:rPr>
        <w:t>business, finance, law, medicine, human resources, communications, and facilities management.</w:t>
      </w:r>
    </w:p>
    <w:p w14:paraId="0E1D0A36" w14:textId="77777777" w:rsidR="00CA542D" w:rsidRDefault="00CA542D" w:rsidP="00CA542D">
      <w:pPr>
        <w:pStyle w:val="BodyText"/>
        <w:spacing w:line="276" w:lineRule="auto"/>
        <w:jc w:val="both"/>
        <w:rPr>
          <w:rFonts w:ascii="Arial" w:hAnsi="Arial"/>
          <w:color w:val="000000" w:themeColor="text1"/>
          <w:sz w:val="24"/>
          <w:szCs w:val="24"/>
        </w:rPr>
      </w:pPr>
    </w:p>
    <w:p w14:paraId="0B1D653B" w14:textId="77777777" w:rsidR="00CA542D" w:rsidRDefault="00CA542D" w:rsidP="00CA542D">
      <w:pPr>
        <w:pStyle w:val="BodyText"/>
        <w:spacing w:line="276" w:lineRule="auto"/>
        <w:jc w:val="both"/>
        <w:rPr>
          <w:rFonts w:ascii="Arial" w:hAnsi="Arial"/>
          <w:b/>
          <w:color w:val="C00000"/>
          <w:sz w:val="24"/>
          <w:szCs w:val="24"/>
        </w:rPr>
      </w:pPr>
      <w:r>
        <w:rPr>
          <w:rFonts w:ascii="Arial" w:hAnsi="Arial"/>
          <w:b/>
          <w:color w:val="C00000"/>
          <w:sz w:val="24"/>
          <w:szCs w:val="24"/>
        </w:rPr>
        <w:t>Opportunity</w:t>
      </w:r>
    </w:p>
    <w:p w14:paraId="01C130F9" w14:textId="67CDAEC6" w:rsidR="00CA542D" w:rsidRDefault="00CA542D" w:rsidP="00CA542D">
      <w:pPr>
        <w:jc w:val="both"/>
        <w:rPr>
          <w:rFonts w:ascii="Arial" w:hAnsi="Arial" w:cs="Arial"/>
          <w:sz w:val="24"/>
          <w:szCs w:val="24"/>
        </w:rPr>
      </w:pPr>
      <w:r>
        <w:rPr>
          <w:rFonts w:ascii="Arial" w:hAnsi="Arial" w:cs="Arial"/>
          <w:sz w:val="24"/>
          <w:szCs w:val="24"/>
        </w:rPr>
        <w:t xml:space="preserve">If you have previous work, committee or board experience with charitable and volunteer organizations, interest in supporting sick children and their families and have a passion for creating positive change, then we hope this opportunity resonates with you and you may consider joining our team. </w:t>
      </w:r>
    </w:p>
    <w:p w14:paraId="6B807E32" w14:textId="755F8436" w:rsidR="00CA542D" w:rsidRDefault="00CA542D" w:rsidP="00CA542D">
      <w:pPr>
        <w:jc w:val="both"/>
        <w:rPr>
          <w:rFonts w:ascii="Arial" w:hAnsi="Arial" w:cs="Arial"/>
          <w:sz w:val="24"/>
          <w:szCs w:val="24"/>
        </w:rPr>
      </w:pPr>
      <w:r>
        <w:rPr>
          <w:rFonts w:ascii="Arial" w:hAnsi="Arial" w:cs="Arial"/>
          <w:sz w:val="24"/>
          <w:szCs w:val="24"/>
        </w:rPr>
        <w:t>At this</w:t>
      </w:r>
      <w:r w:rsidR="00FA1996">
        <w:rPr>
          <w:rFonts w:ascii="Arial" w:hAnsi="Arial" w:cs="Arial"/>
          <w:sz w:val="24"/>
          <w:szCs w:val="24"/>
        </w:rPr>
        <w:t xml:space="preserve"> </w:t>
      </w:r>
      <w:r>
        <w:rPr>
          <w:rFonts w:ascii="Arial" w:hAnsi="Arial" w:cs="Arial"/>
          <w:sz w:val="24"/>
          <w:szCs w:val="24"/>
        </w:rPr>
        <w:t>time, we are seeking expressions of interest from individuals to fill available openings on our Board of Directors and committees effective Spring 2024.</w:t>
      </w:r>
      <w:r>
        <w:rPr>
          <w:rFonts w:ascii="Arial" w:hAnsi="Arial" w:cs="Arial"/>
          <w:color w:val="000000" w:themeColor="text1"/>
          <w:sz w:val="24"/>
          <w:szCs w:val="24"/>
        </w:rPr>
        <w:t xml:space="preserve">  If you have expertise or experience in </w:t>
      </w:r>
      <w:r>
        <w:rPr>
          <w:rFonts w:ascii="Arial" w:hAnsi="Arial" w:cs="Arial"/>
          <w:color w:val="000000"/>
          <w:sz w:val="24"/>
          <w:szCs w:val="24"/>
        </w:rPr>
        <w:t>Financial Management, Fundraising</w:t>
      </w:r>
      <w:r>
        <w:rPr>
          <w:rFonts w:ascii="Arial" w:hAnsi="Arial" w:cs="Arial"/>
          <w:color w:val="000000" w:themeColor="text1"/>
          <w:sz w:val="24"/>
          <w:szCs w:val="24"/>
        </w:rPr>
        <w:t xml:space="preserve">, </w:t>
      </w:r>
      <w:r>
        <w:rPr>
          <w:rFonts w:ascii="Arial" w:hAnsi="Arial" w:cs="Arial"/>
          <w:color w:val="000000"/>
          <w:sz w:val="24"/>
          <w:szCs w:val="24"/>
        </w:rPr>
        <w:t xml:space="preserve">Communications, Facility Management, Human Resources, lived experience with RMH programs or </w:t>
      </w:r>
      <w:r>
        <w:rPr>
          <w:rFonts w:ascii="Arial" w:hAnsi="Arial" w:cs="Arial"/>
          <w:sz w:val="24"/>
          <w:szCs w:val="24"/>
        </w:rPr>
        <w:t xml:space="preserve">experience in serving on a non-profit, community-based board, charitable organization and/or committee this would be an asset. </w:t>
      </w:r>
    </w:p>
    <w:p w14:paraId="4146C88D" w14:textId="236EE242" w:rsidR="00CA542D" w:rsidRDefault="00CA542D" w:rsidP="00CA542D">
      <w:pPr>
        <w:jc w:val="both"/>
        <w:rPr>
          <w:rFonts w:ascii="Arial" w:hAnsi="Arial" w:cs="Arial"/>
          <w:sz w:val="24"/>
          <w:szCs w:val="24"/>
        </w:rPr>
      </w:pPr>
      <w:r>
        <w:rPr>
          <w:rFonts w:ascii="Arial" w:hAnsi="Arial" w:cs="Arial"/>
          <w:sz w:val="24"/>
          <w:szCs w:val="24"/>
        </w:rPr>
        <w:t>The Board of Directors actively shape the strategic direction of RMHC NL and establish appropriate governance and risk management strategies to ensure promotion of the mission, protection of the assets, and sustainable long-term growth and viability of the charity. Each Board member undertakes organizational tasks individually and as part of a larger group.   To complement the role of our Board of Directors, each member will be expected to serve on a least one Board Committee: finance, facilities management, programs, development and communications, governance, or human resources.</w:t>
      </w:r>
    </w:p>
    <w:p w14:paraId="53889B58" w14:textId="77777777" w:rsidR="00CA542D" w:rsidRDefault="00CA542D" w:rsidP="00CA542D">
      <w:pPr>
        <w:jc w:val="both"/>
        <w:rPr>
          <w:rFonts w:ascii="Arial" w:hAnsi="Arial" w:cs="Arial"/>
          <w:sz w:val="24"/>
          <w:szCs w:val="24"/>
        </w:rPr>
      </w:pPr>
    </w:p>
    <w:p w14:paraId="3ABC5BCE" w14:textId="77777777" w:rsidR="00CA542D" w:rsidRDefault="00CA542D" w:rsidP="00CA542D">
      <w:pPr>
        <w:pStyle w:val="Heading2"/>
        <w:spacing w:line="276" w:lineRule="auto"/>
        <w:rPr>
          <w:rFonts w:ascii="Arial" w:hAnsi="Arial" w:cs="Arial"/>
          <w:b/>
          <w:bCs/>
          <w:color w:val="C00000"/>
          <w:sz w:val="24"/>
          <w:szCs w:val="24"/>
        </w:rPr>
      </w:pPr>
      <w:r>
        <w:rPr>
          <w:rFonts w:ascii="Arial" w:hAnsi="Arial" w:cs="Arial"/>
          <w:b/>
          <w:bCs/>
          <w:color w:val="C00000"/>
          <w:sz w:val="24"/>
          <w:szCs w:val="24"/>
        </w:rPr>
        <w:lastRenderedPageBreak/>
        <w:t>Time commitment</w:t>
      </w:r>
    </w:p>
    <w:p w14:paraId="671AC9B2" w14:textId="77777777" w:rsidR="00CA542D" w:rsidRDefault="00CA542D" w:rsidP="00CA542D">
      <w:pPr>
        <w:pStyle w:val="BodyText"/>
        <w:spacing w:line="276" w:lineRule="auto"/>
        <w:jc w:val="both"/>
        <w:rPr>
          <w:rFonts w:ascii="Arial" w:hAnsi="Arial"/>
          <w:sz w:val="24"/>
          <w:szCs w:val="24"/>
        </w:rPr>
      </w:pPr>
      <w:r>
        <w:rPr>
          <w:rFonts w:ascii="Arial" w:hAnsi="Arial"/>
          <w:sz w:val="24"/>
          <w:szCs w:val="24"/>
        </w:rPr>
        <w:t>Board members make a commitment to serve a two-year term, which may be renewable. As a working volunteer group, each member can expect to commit an average of eight to ten hours a month to board activities. This commitment includes:</w:t>
      </w:r>
    </w:p>
    <w:p w14:paraId="09B8A608" w14:textId="77777777" w:rsidR="00CA542D" w:rsidRDefault="00CA542D" w:rsidP="00CA542D">
      <w:pPr>
        <w:pStyle w:val="BodyText"/>
        <w:numPr>
          <w:ilvl w:val="0"/>
          <w:numId w:val="1"/>
        </w:numPr>
        <w:spacing w:line="276" w:lineRule="auto"/>
        <w:rPr>
          <w:rFonts w:ascii="Arial" w:hAnsi="Arial"/>
          <w:sz w:val="24"/>
          <w:szCs w:val="24"/>
        </w:rPr>
      </w:pPr>
      <w:r>
        <w:rPr>
          <w:rFonts w:ascii="Arial" w:hAnsi="Arial"/>
          <w:sz w:val="24"/>
          <w:szCs w:val="24"/>
        </w:rPr>
        <w:t>Attending bi-monthly board meetings</w:t>
      </w:r>
    </w:p>
    <w:p w14:paraId="0BC637C2" w14:textId="4026F211" w:rsidR="00CA542D" w:rsidRDefault="00CA542D" w:rsidP="00CA542D">
      <w:pPr>
        <w:pStyle w:val="BodyText"/>
        <w:numPr>
          <w:ilvl w:val="0"/>
          <w:numId w:val="1"/>
        </w:numPr>
        <w:spacing w:line="276" w:lineRule="auto"/>
        <w:rPr>
          <w:rFonts w:ascii="Arial" w:hAnsi="Arial"/>
          <w:sz w:val="24"/>
          <w:szCs w:val="24"/>
        </w:rPr>
      </w:pPr>
      <w:r>
        <w:rPr>
          <w:rFonts w:ascii="Arial" w:hAnsi="Arial"/>
          <w:sz w:val="24"/>
          <w:szCs w:val="24"/>
        </w:rPr>
        <w:t>Attending the annual general meeting each year</w:t>
      </w:r>
    </w:p>
    <w:p w14:paraId="4E55BF74" w14:textId="77777777" w:rsidR="00CA542D" w:rsidRDefault="00CA542D" w:rsidP="00CA542D">
      <w:pPr>
        <w:pStyle w:val="BodyText"/>
        <w:numPr>
          <w:ilvl w:val="0"/>
          <w:numId w:val="1"/>
        </w:numPr>
        <w:spacing w:line="276" w:lineRule="auto"/>
        <w:rPr>
          <w:rFonts w:ascii="Arial" w:hAnsi="Arial"/>
          <w:sz w:val="24"/>
          <w:szCs w:val="24"/>
        </w:rPr>
      </w:pPr>
      <w:r>
        <w:rPr>
          <w:rFonts w:ascii="Arial" w:hAnsi="Arial"/>
          <w:sz w:val="24"/>
          <w:szCs w:val="24"/>
        </w:rPr>
        <w:t>Attending assigned committee meetings</w:t>
      </w:r>
    </w:p>
    <w:p w14:paraId="4A9EA4E6" w14:textId="77777777" w:rsidR="00CA542D" w:rsidRDefault="00CA542D" w:rsidP="00CA542D">
      <w:pPr>
        <w:pStyle w:val="BodyText"/>
        <w:numPr>
          <w:ilvl w:val="0"/>
          <w:numId w:val="1"/>
        </w:numPr>
        <w:spacing w:line="276" w:lineRule="auto"/>
        <w:rPr>
          <w:rFonts w:ascii="Arial" w:hAnsi="Arial"/>
          <w:sz w:val="24"/>
          <w:szCs w:val="24"/>
        </w:rPr>
      </w:pPr>
      <w:r>
        <w:rPr>
          <w:rFonts w:ascii="Arial" w:hAnsi="Arial"/>
          <w:sz w:val="24"/>
          <w:szCs w:val="24"/>
        </w:rPr>
        <w:t>Attending an annual board strategy meeting</w:t>
      </w:r>
    </w:p>
    <w:p w14:paraId="4328EAA4" w14:textId="77777777" w:rsidR="00CA542D" w:rsidRDefault="00CA542D" w:rsidP="00CA542D">
      <w:pPr>
        <w:pStyle w:val="BodyText"/>
        <w:numPr>
          <w:ilvl w:val="0"/>
          <w:numId w:val="1"/>
        </w:numPr>
        <w:spacing w:line="276" w:lineRule="auto"/>
        <w:rPr>
          <w:rFonts w:ascii="Arial" w:hAnsi="Arial"/>
          <w:sz w:val="24"/>
          <w:szCs w:val="24"/>
        </w:rPr>
      </w:pPr>
      <w:r>
        <w:rPr>
          <w:rFonts w:ascii="Arial" w:hAnsi="Arial"/>
          <w:sz w:val="24"/>
          <w:szCs w:val="24"/>
        </w:rPr>
        <w:t xml:space="preserve">Supporting annual fundraising activities, campaigns, and donor stewardship opportunities by participating, fundraising and/or representing the board, and </w:t>
      </w:r>
    </w:p>
    <w:p w14:paraId="13BE5C50" w14:textId="77777777" w:rsidR="00CA542D" w:rsidRDefault="00CA542D" w:rsidP="00CA542D">
      <w:pPr>
        <w:pStyle w:val="BodyText"/>
        <w:numPr>
          <w:ilvl w:val="0"/>
          <w:numId w:val="1"/>
        </w:numPr>
        <w:spacing w:line="276" w:lineRule="auto"/>
        <w:rPr>
          <w:rFonts w:ascii="Arial" w:hAnsi="Arial"/>
          <w:sz w:val="24"/>
          <w:szCs w:val="24"/>
        </w:rPr>
      </w:pPr>
      <w:r>
        <w:rPr>
          <w:rFonts w:ascii="Arial" w:hAnsi="Arial"/>
          <w:sz w:val="24"/>
          <w:szCs w:val="24"/>
        </w:rPr>
        <w:t xml:space="preserve">Contributing to task or working groups and other work, as needed. </w:t>
      </w:r>
    </w:p>
    <w:p w14:paraId="101E1CFD" w14:textId="77777777" w:rsidR="00CA542D" w:rsidRDefault="00CA542D" w:rsidP="00CA542D">
      <w:pPr>
        <w:pStyle w:val="Heading2"/>
        <w:spacing w:line="276" w:lineRule="auto"/>
        <w:rPr>
          <w:rFonts w:ascii="Arial" w:hAnsi="Arial" w:cs="Arial"/>
          <w:b/>
          <w:bCs/>
          <w:color w:val="C00000"/>
          <w:sz w:val="24"/>
          <w:szCs w:val="24"/>
        </w:rPr>
      </w:pPr>
      <w:r>
        <w:rPr>
          <w:rFonts w:ascii="Arial" w:hAnsi="Arial" w:cs="Arial"/>
          <w:b/>
          <w:bCs/>
          <w:color w:val="C00000"/>
          <w:sz w:val="24"/>
          <w:szCs w:val="24"/>
        </w:rPr>
        <w:t>To Apply</w:t>
      </w:r>
    </w:p>
    <w:p w14:paraId="6E4ACAF5" w14:textId="77777777" w:rsidR="00CA542D" w:rsidRDefault="00CA542D" w:rsidP="00CA542D">
      <w:pPr>
        <w:pStyle w:val="Default"/>
        <w:jc w:val="both"/>
      </w:pPr>
      <w:r>
        <w:t>RMHC NL welcomes the unique contributions that candidates can bring in terms of diverse backgrounds and lived experiences and encourages applications that represent the communities and the families we serve.</w:t>
      </w:r>
    </w:p>
    <w:p w14:paraId="465909EC" w14:textId="77777777" w:rsidR="00CA542D" w:rsidRDefault="00CA542D" w:rsidP="00CA542D">
      <w:pPr>
        <w:pStyle w:val="Default"/>
        <w:spacing w:line="276" w:lineRule="auto"/>
        <w:jc w:val="both"/>
      </w:pPr>
    </w:p>
    <w:p w14:paraId="60DE7262" w14:textId="30F9F71F" w:rsidR="00CA542D" w:rsidRDefault="00CA542D" w:rsidP="00CA542D">
      <w:pPr>
        <w:pStyle w:val="Default"/>
        <w:spacing w:line="276" w:lineRule="auto"/>
        <w:jc w:val="both"/>
      </w:pPr>
      <w:r>
        <w:t xml:space="preserve">Please forward your expression of interest and </w:t>
      </w:r>
      <w:r w:rsidR="00367F4F">
        <w:t>a summary</w:t>
      </w:r>
      <w:r>
        <w:t xml:space="preserve"> of your qualifications/experience, in confidence, to the RMHC NL Governance Committee c/o RMHC NL Executive Director at </w:t>
      </w:r>
      <w:hyperlink r:id="rId5" w:history="1">
        <w:r>
          <w:rPr>
            <w:rStyle w:val="Hyperlink"/>
          </w:rPr>
          <w:t>annettegodsell@rmhcnl.ca</w:t>
        </w:r>
      </w:hyperlink>
      <w:r>
        <w:t xml:space="preserve"> by </w:t>
      </w:r>
      <w:r>
        <w:rPr>
          <w:b/>
        </w:rPr>
        <w:t>February</w:t>
      </w:r>
      <w:r>
        <w:t xml:space="preserve"> </w:t>
      </w:r>
      <w:r>
        <w:rPr>
          <w:b/>
        </w:rPr>
        <w:t>14, 202</w:t>
      </w:r>
      <w:r w:rsidR="005920C1">
        <w:rPr>
          <w:b/>
        </w:rPr>
        <w:t>5</w:t>
      </w:r>
      <w:r>
        <w:rPr>
          <w:b/>
        </w:rPr>
        <w:t>.</w:t>
      </w:r>
    </w:p>
    <w:p w14:paraId="50D6F6A9" w14:textId="77777777" w:rsidR="00CA542D" w:rsidRDefault="00CA542D" w:rsidP="00CA542D">
      <w:pPr>
        <w:pStyle w:val="Default"/>
        <w:spacing w:line="276" w:lineRule="auto"/>
        <w:jc w:val="both"/>
      </w:pPr>
      <w:r>
        <w:t xml:space="preserve"> </w:t>
      </w:r>
    </w:p>
    <w:p w14:paraId="61C1A229" w14:textId="09520309" w:rsidR="00CA542D" w:rsidRDefault="00CA542D" w:rsidP="00CA542D">
      <w:pPr>
        <w:pStyle w:val="Default"/>
        <w:spacing w:line="276" w:lineRule="auto"/>
        <w:jc w:val="both"/>
      </w:pPr>
      <w:r>
        <w:t>All submissions will be reviewed, and successful candidates will be contacted for further discussion and interview.</w:t>
      </w:r>
    </w:p>
    <w:p w14:paraId="5C76E6E5" w14:textId="77777777" w:rsidR="00CA542D" w:rsidRDefault="00CA542D" w:rsidP="00CA542D">
      <w:pPr>
        <w:pStyle w:val="Default"/>
        <w:spacing w:line="276" w:lineRule="auto"/>
        <w:jc w:val="both"/>
      </w:pPr>
    </w:p>
    <w:p w14:paraId="5884BD86" w14:textId="77777777" w:rsidR="00CA542D" w:rsidRDefault="00CA542D" w:rsidP="00CA542D">
      <w:pPr>
        <w:pStyle w:val="Default"/>
        <w:spacing w:line="276" w:lineRule="auto"/>
        <w:jc w:val="both"/>
      </w:pPr>
      <w:r>
        <w:t xml:space="preserve">For more information, visit our website: </w:t>
      </w:r>
      <w:hyperlink r:id="rId6" w:history="1">
        <w:r>
          <w:rPr>
            <w:rStyle w:val="Hyperlink"/>
          </w:rPr>
          <w:t>https://rmhcnl.ca/about-us/board-of-directors/</w:t>
        </w:r>
      </w:hyperlink>
      <w:r>
        <w:t xml:space="preserve"> </w:t>
      </w:r>
    </w:p>
    <w:p w14:paraId="7767B1D1" w14:textId="77777777" w:rsidR="00CA542D" w:rsidRDefault="00CA542D" w:rsidP="00CA542D">
      <w:pPr>
        <w:pStyle w:val="BodyText"/>
        <w:jc w:val="both"/>
        <w:rPr>
          <w:rFonts w:ascii="Arial" w:hAnsi="Arial"/>
          <w:sz w:val="20"/>
        </w:rPr>
      </w:pPr>
    </w:p>
    <w:p w14:paraId="3912A45D" w14:textId="77777777" w:rsidR="0040439C" w:rsidRDefault="0040439C"/>
    <w:sectPr w:rsidR="00404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64725"/>
    <w:multiLevelType w:val="hybridMultilevel"/>
    <w:tmpl w:val="3FE81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2674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2D"/>
    <w:rsid w:val="00367F4F"/>
    <w:rsid w:val="0040439C"/>
    <w:rsid w:val="005920C1"/>
    <w:rsid w:val="00C25D5B"/>
    <w:rsid w:val="00CA542D"/>
    <w:rsid w:val="00FA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CFE2"/>
  <w15:chartTrackingRefBased/>
  <w15:docId w15:val="{A320684B-47E6-44D5-B615-04F3E7C0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42D"/>
    <w:pPr>
      <w:spacing w:after="200" w:line="276" w:lineRule="auto"/>
    </w:pPr>
    <w:rPr>
      <w:rFonts w:eastAsiaTheme="minorEastAsia"/>
      <w:kern w:val="0"/>
      <w:lang w:val="en-CA" w:eastAsia="en-CA"/>
      <w14:ligatures w14:val="none"/>
    </w:rPr>
  </w:style>
  <w:style w:type="paragraph" w:styleId="Heading1">
    <w:name w:val="heading 1"/>
    <w:basedOn w:val="Normal"/>
    <w:next w:val="Normal"/>
    <w:link w:val="Heading1Char"/>
    <w:uiPriority w:val="9"/>
    <w:qFormat/>
    <w:rsid w:val="00CA54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BodyText"/>
    <w:link w:val="Heading2Char"/>
    <w:uiPriority w:val="9"/>
    <w:semiHidden/>
    <w:unhideWhenUsed/>
    <w:qFormat/>
    <w:rsid w:val="00CA542D"/>
    <w:pPr>
      <w:keepLines w:val="0"/>
      <w:spacing w:after="120" w:line="320" w:lineRule="exact"/>
      <w:outlineLvl w:val="1"/>
    </w:pPr>
    <w:rPr>
      <w:rFonts w:eastAsia="Times New Roman" w:cstheme="majorHAnsi"/>
      <w:color w:val="4472C4" w:themeColor="accent1"/>
      <w:kern w:val="32"/>
      <w:sz w:val="26"/>
      <w:szCs w:val="19"/>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A542D"/>
    <w:rPr>
      <w:rFonts w:asciiTheme="majorHAnsi" w:eastAsia="Times New Roman" w:hAnsiTheme="majorHAnsi" w:cstheme="majorHAnsi"/>
      <w:color w:val="4472C4" w:themeColor="accent1"/>
      <w:kern w:val="32"/>
      <w:sz w:val="26"/>
      <w:szCs w:val="19"/>
      <w14:ligatures w14:val="none"/>
    </w:rPr>
  </w:style>
  <w:style w:type="character" w:styleId="Hyperlink">
    <w:name w:val="Hyperlink"/>
    <w:basedOn w:val="DefaultParagraphFont"/>
    <w:uiPriority w:val="99"/>
    <w:semiHidden/>
    <w:unhideWhenUsed/>
    <w:rsid w:val="00CA542D"/>
    <w:rPr>
      <w:color w:val="0563C1" w:themeColor="hyperlink"/>
      <w:u w:val="single"/>
    </w:rPr>
  </w:style>
  <w:style w:type="paragraph" w:styleId="BodyText">
    <w:name w:val="Body Text"/>
    <w:basedOn w:val="Normal"/>
    <w:link w:val="BodyTextChar"/>
    <w:semiHidden/>
    <w:unhideWhenUsed/>
    <w:qFormat/>
    <w:rsid w:val="00CA542D"/>
    <w:pPr>
      <w:spacing w:after="120" w:line="240" w:lineRule="atLeast"/>
    </w:pPr>
    <w:rPr>
      <w:rFonts w:eastAsia="Times New Roman" w:cs="Arial"/>
      <w:sz w:val="18"/>
      <w:szCs w:val="20"/>
      <w:lang w:val="en-US" w:eastAsia="en-US"/>
    </w:rPr>
  </w:style>
  <w:style w:type="character" w:customStyle="1" w:styleId="BodyTextChar">
    <w:name w:val="Body Text Char"/>
    <w:basedOn w:val="DefaultParagraphFont"/>
    <w:link w:val="BodyText"/>
    <w:semiHidden/>
    <w:rsid w:val="00CA542D"/>
    <w:rPr>
      <w:rFonts w:eastAsia="Times New Roman" w:cs="Arial"/>
      <w:kern w:val="0"/>
      <w:sz w:val="18"/>
      <w:szCs w:val="20"/>
      <w14:ligatures w14:val="none"/>
    </w:rPr>
  </w:style>
  <w:style w:type="paragraph" w:customStyle="1" w:styleId="Default">
    <w:name w:val="Default"/>
    <w:rsid w:val="00CA542D"/>
    <w:pPr>
      <w:autoSpaceDE w:val="0"/>
      <w:autoSpaceDN w:val="0"/>
      <w:adjustRightInd w:val="0"/>
      <w:spacing w:after="0" w:line="240" w:lineRule="auto"/>
    </w:pPr>
    <w:rPr>
      <w:rFonts w:ascii="Arial" w:hAnsi="Arial" w:cs="Arial"/>
      <w:color w:val="000000"/>
      <w:kern w:val="0"/>
      <w:sz w:val="24"/>
      <w:szCs w:val="24"/>
      <w:lang w:val="en-CA"/>
      <w14:ligatures w14:val="none"/>
    </w:rPr>
  </w:style>
  <w:style w:type="character" w:customStyle="1" w:styleId="Heading1Char">
    <w:name w:val="Heading 1 Char"/>
    <w:basedOn w:val="DefaultParagraphFont"/>
    <w:link w:val="Heading1"/>
    <w:uiPriority w:val="9"/>
    <w:rsid w:val="00CA542D"/>
    <w:rPr>
      <w:rFonts w:asciiTheme="majorHAnsi" w:eastAsiaTheme="majorEastAsia" w:hAnsiTheme="majorHAnsi" w:cstheme="majorBidi"/>
      <w:color w:val="2F5496" w:themeColor="accent1" w:themeShade="BF"/>
      <w:kern w:val="0"/>
      <w:sz w:val="32"/>
      <w:szCs w:val="32"/>
      <w:lang w:val="en-CA" w:eastAsia="en-CA"/>
      <w14:ligatures w14:val="none"/>
    </w:rPr>
  </w:style>
  <w:style w:type="character" w:styleId="FollowedHyperlink">
    <w:name w:val="FollowedHyperlink"/>
    <w:basedOn w:val="DefaultParagraphFont"/>
    <w:uiPriority w:val="99"/>
    <w:semiHidden/>
    <w:unhideWhenUsed/>
    <w:rsid w:val="00367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mhcnl.ca/about-us/board-of-directors/" TargetMode="External"/><Relationship Id="rId5" Type="http://schemas.openxmlformats.org/officeDocument/2006/relationships/hyperlink" Target="mailto:annettegodsell@rmhcnl.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4</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Godsell</dc:creator>
  <cp:keywords/>
  <dc:description/>
  <cp:lastModifiedBy>Annette Godsell</cp:lastModifiedBy>
  <cp:revision>2</cp:revision>
  <dcterms:created xsi:type="dcterms:W3CDTF">2024-12-16T13:11:00Z</dcterms:created>
  <dcterms:modified xsi:type="dcterms:W3CDTF">2024-12-16T13:11:00Z</dcterms:modified>
</cp:coreProperties>
</file>